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附表5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  <w:szCs w:val="32"/>
        </w:rPr>
        <w:t>特种设备检验核准项目检验业绩确认表——乙类</w:t>
      </w:r>
    </w:p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1、延续核准</w:t>
      </w:r>
    </w:p>
    <w:tbl>
      <w:tblPr>
        <w:tblStyle w:val="9"/>
        <w:tblW w:w="1002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012"/>
        <w:gridCol w:w="890"/>
        <w:gridCol w:w="1551"/>
        <w:gridCol w:w="1551"/>
        <w:gridCol w:w="1553"/>
        <w:gridCol w:w="26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765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序号</w:t>
            </w:r>
          </w:p>
        </w:tc>
        <w:tc>
          <w:tcPr>
            <w:tcW w:w="1012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核准项</w:t>
            </w:r>
          </w:p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目代码</w:t>
            </w:r>
          </w:p>
        </w:tc>
        <w:tc>
          <w:tcPr>
            <w:tcW w:w="890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受理</w:t>
            </w:r>
          </w:p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项目</w:t>
            </w:r>
          </w:p>
        </w:tc>
        <w:tc>
          <w:tcPr>
            <w:tcW w:w="4655" w:type="dxa"/>
            <w:gridSpan w:val="3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代表性报告编号</w:t>
            </w:r>
          </w:p>
        </w:tc>
        <w:tc>
          <w:tcPr>
            <w:tcW w:w="2698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检验业绩数量（台、条、套）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76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1012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890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1551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1551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155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698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/>
              </w:rPr>
              <w:t>BJ（</w:t>
            </w:r>
            <w:r>
              <w:rPr>
                <w:rFonts w:hint="eastAsia" w:ascii="宋体" w:hAnsi="宋体" w:cs="宋体"/>
              </w:rPr>
              <w:t>Ⅰ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/>
              </w:rPr>
              <w:t>BJ（</w:t>
            </w:r>
            <w:r>
              <w:rPr>
                <w:rFonts w:hint="eastAsia" w:ascii="宋体" w:hAnsi="宋体" w:cs="宋体"/>
              </w:rPr>
              <w:t>Ⅱ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/>
              </w:rPr>
              <w:t>BD（</w:t>
            </w:r>
            <w:r>
              <w:rPr>
                <w:rFonts w:hint="eastAsia" w:ascii="宋体" w:hAnsi="宋体" w:cs="宋体"/>
              </w:rPr>
              <w:t>Ⅰ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4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/>
              </w:rPr>
              <w:t>BD（</w:t>
            </w:r>
            <w:r>
              <w:rPr>
                <w:rFonts w:hint="eastAsia" w:ascii="宋体" w:hAnsi="宋体" w:cs="宋体"/>
              </w:rPr>
              <w:t>Ⅱ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5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/>
              </w:rPr>
              <w:t>BJ（</w:t>
            </w:r>
            <w:r>
              <w:rPr>
                <w:rFonts w:hint="eastAsia" w:ascii="宋体" w:hAnsi="宋体" w:cs="宋体"/>
              </w:rPr>
              <w:t>Ⅲ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6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/>
              </w:rPr>
              <w:t>BJ（</w:t>
            </w:r>
            <w:r>
              <w:rPr>
                <w:rFonts w:hint="eastAsia" w:ascii="宋体" w:hAnsi="宋体" w:cs="宋体"/>
              </w:rPr>
              <w:t>Ⅳ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7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/>
              </w:rPr>
              <w:t>BJ（</w:t>
            </w:r>
            <w:r>
              <w:rPr>
                <w:rFonts w:hint="eastAsia" w:ascii="宋体" w:hAnsi="宋体" w:cs="宋体"/>
              </w:rPr>
              <w:t>Ⅴ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8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/>
              </w:rPr>
              <w:t>BD（</w:t>
            </w:r>
            <w:r>
              <w:rPr>
                <w:rFonts w:hint="eastAsia" w:ascii="宋体" w:hAnsi="宋体" w:cs="宋体"/>
              </w:rPr>
              <w:t>Ⅲ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9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/>
              </w:rPr>
              <w:t>BD（</w:t>
            </w:r>
            <w:r>
              <w:rPr>
                <w:rFonts w:hint="eastAsia" w:ascii="宋体" w:hAnsi="宋体" w:cs="宋体"/>
              </w:rPr>
              <w:t>Ⅳ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10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  <w:r>
              <w:rPr>
                <w:rFonts w:hint="eastAsia"/>
              </w:rPr>
              <w:t>BD（</w:t>
            </w:r>
            <w:r>
              <w:rPr>
                <w:rFonts w:hint="eastAsia" w:ascii="宋体" w:hAnsi="宋体" w:cs="宋体"/>
              </w:rPr>
              <w:t>Ⅴ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11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BJ（</w:t>
            </w:r>
            <w:r>
              <w:rPr>
                <w:rFonts w:hint="eastAsia" w:ascii="宋体" w:hAnsi="宋体" w:cs="宋体"/>
              </w:rPr>
              <w:t>Ⅵ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12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BJ（</w:t>
            </w:r>
            <w:r>
              <w:rPr>
                <w:rFonts w:hint="eastAsia" w:ascii="宋体" w:hAnsi="宋体" w:cs="宋体"/>
              </w:rPr>
              <w:t>Ⅶ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13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BD（</w:t>
            </w:r>
            <w:r>
              <w:rPr>
                <w:rFonts w:hint="eastAsia" w:ascii="宋体" w:hAnsi="宋体" w:cs="宋体"/>
              </w:rPr>
              <w:t>Ⅵ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14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/>
              </w:rPr>
              <w:t>BJ（</w:t>
            </w:r>
            <w:r>
              <w:rPr>
                <w:rFonts w:hint="eastAsia" w:ascii="宋体" w:hAnsi="宋体" w:cs="宋体"/>
              </w:rPr>
              <w:t>Ⅷ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15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/>
              </w:rPr>
              <w:t>BJ（</w:t>
            </w:r>
            <w:r>
              <w:rPr>
                <w:rFonts w:hint="eastAsia" w:ascii="宋体" w:hAnsi="宋体" w:cs="宋体"/>
              </w:rPr>
              <w:t>Ⅸ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16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/>
              </w:rPr>
              <w:t>BD（</w:t>
            </w:r>
            <w:r>
              <w:rPr>
                <w:rFonts w:hint="eastAsia" w:ascii="宋体" w:hAnsi="宋体" w:cs="宋体"/>
              </w:rPr>
              <w:t>Ⅶ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17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/>
              </w:rPr>
              <w:t>BD（</w:t>
            </w:r>
            <w:r>
              <w:rPr>
                <w:rFonts w:hint="eastAsia" w:ascii="宋体" w:hAnsi="宋体" w:cs="宋体"/>
              </w:rPr>
              <w:t>Ⅷ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5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18</w:t>
            </w:r>
          </w:p>
        </w:tc>
        <w:tc>
          <w:tcPr>
            <w:tcW w:w="1012" w:type="dxa"/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</w:pPr>
            <w:r>
              <w:rPr>
                <w:rFonts w:hint="eastAsia"/>
              </w:rPr>
              <w:t>BD（</w:t>
            </w:r>
            <w:r>
              <w:rPr>
                <w:rFonts w:hint="eastAsia" w:ascii="宋体" w:hAnsi="宋体" w:cs="宋体"/>
              </w:rPr>
              <w:t>Ⅸ</w:t>
            </w:r>
            <w:r>
              <w:rPr>
                <w:rFonts w:hint="eastAsia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/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eastAsia="zh-CN"/>
        </w:rPr>
      </w:pPr>
      <w:r>
        <w:rPr>
          <w:rFonts w:asciiTheme="minorEastAsia" w:hAnsiTheme="minorEastAsia" w:eastAsiaTheme="minorEastAsia"/>
          <w:b/>
          <w:bCs/>
          <w:color w:val="000000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首次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val="en-US" w:eastAsia="zh-CN"/>
        </w:rPr>
        <w:t>增项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核准</w:t>
      </w:r>
    </w:p>
    <w:tbl>
      <w:tblPr>
        <w:tblStyle w:val="9"/>
        <w:tblW w:w="9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1800"/>
        <w:gridCol w:w="4140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序号</w:t>
            </w:r>
          </w:p>
        </w:tc>
        <w:tc>
          <w:tcPr>
            <w:tcW w:w="1080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核准项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目代码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试检验报告编号</w:t>
            </w:r>
          </w:p>
        </w:tc>
        <w:tc>
          <w:tcPr>
            <w:tcW w:w="4140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负责辅导的检验</w:t>
            </w:r>
            <w:r>
              <w:rPr>
                <w:rFonts w:hint="eastAsia" w:asciiTheme="minorEastAsia" w:hAnsiTheme="minorEastAsia" w:eastAsiaTheme="minorEastAsia"/>
              </w:rPr>
              <w:t>机构名称</w:t>
            </w:r>
          </w:p>
        </w:tc>
        <w:tc>
          <w:tcPr>
            <w:tcW w:w="1908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辅导</w:t>
            </w:r>
            <w:r>
              <w:rPr>
                <w:rFonts w:hint="eastAsia" w:asciiTheme="minorEastAsia" w:hAnsiTheme="minorEastAsia" w:eastAsiaTheme="minorEastAsia"/>
              </w:rPr>
              <w:t>机构核准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</w:tbl>
    <w:p>
      <w:pPr>
        <w:rPr>
          <w:rFonts w:hint="eastAsia"/>
        </w:rPr>
      </w:pPr>
    </w:p>
    <w:tbl>
      <w:tblPr>
        <w:tblStyle w:val="9"/>
        <w:tblW w:w="975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年    月    日</w:t>
            </w:r>
          </w:p>
        </w:tc>
      </w:tr>
    </w:tbl>
    <w:p>
      <w:pPr>
        <w:spacing w:line="360" w:lineRule="auto"/>
        <w:ind w:left="495" w:leftChars="1" w:hanging="493" w:hangingChars="235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注1：延续核准填写第1部分，首次、增项核准填写在第2部分；延续核准中含有增项项目的，增项部分填写到第2部分。</w:t>
      </w:r>
    </w:p>
    <w:p>
      <w:pPr>
        <w:spacing w:line="360" w:lineRule="auto"/>
        <w:ind w:left="495" w:leftChars="1" w:hanging="493" w:hangingChars="235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注2：已受理的项目，“受理项目”栏内画“Y”，未受理的项目，在“受理项目”栏内画“—”，也可以按照注4执行。</w:t>
      </w:r>
    </w:p>
    <w:p>
      <w:pPr>
        <w:spacing w:line="360" w:lineRule="auto"/>
        <w:ind w:left="495" w:leftChars="1" w:hanging="493" w:hangingChars="235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3：延续核准的，在评审组到达之前，申请机构应抽取受理项目对应具有代表性检验能力的检验报告各3份，并在“报告编号”栏内填入相应报告的编号。抽取的报告应按顺序排列整齐，备评审组现场确认。具体具有代表性能力报告抽取要求见《特种设备检验机构鉴定评审指南》附录F  检验项目能力验证应达到条件，以验证具有相应项目的检验业绩。“检验业绩数量”填写核准周期内检验本核准项目的数量</w:t>
      </w:r>
    </w:p>
    <w:p>
      <w:pPr>
        <w:spacing w:line="360" w:lineRule="auto"/>
        <w:ind w:left="495" w:leftChars="1" w:right="172" w:rightChars="82" w:hanging="493" w:hangingChars="235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注4：未受理的行可删除（包括不含首次、增项项目的，第2部分可删除），序号可以重新排列。</w:t>
      </w:r>
    </w:p>
    <w:p>
      <w:pPr>
        <w:spacing w:line="360" w:lineRule="auto"/>
        <w:ind w:left="495" w:leftChars="1" w:right="172" w:rightChars="82" w:hanging="493" w:hangingChars="235"/>
        <w:rPr>
          <w:rFonts w:asciiTheme="minorEastAsia" w:hAnsiTheme="minorEastAsia" w:eastAsiaTheme="minorEastAsia"/>
          <w:color w:val="000000"/>
          <w:szCs w:val="21"/>
        </w:rPr>
      </w:pPr>
    </w:p>
    <w:sectPr>
      <w:headerReference r:id="rId3" w:type="default"/>
      <w:footerReference r:id="rId4" w:type="default"/>
      <w:pgSz w:w="11906" w:h="16838"/>
      <w:pgMar w:top="1276" w:right="926" w:bottom="1402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</w:rPr>
      <w:t>2年</w:t>
    </w:r>
    <w:r>
      <w:rPr>
        <w:kern w:val="0"/>
      </w:rPr>
      <w:t>0</w:t>
    </w:r>
    <w:r>
      <w:rPr>
        <w:rFonts w:hint="eastAsia"/>
        <w:kern w:val="0"/>
      </w:rPr>
      <w:t>7月</w:t>
    </w:r>
    <w:r>
      <w:rPr>
        <w:kern w:val="0"/>
      </w:rPr>
      <w:t>01</w:t>
    </w:r>
    <w:r>
      <w:rPr>
        <w:rFonts w:hint="eastAsia"/>
        <w:kern w:val="0"/>
      </w:rPr>
      <w:t>日实施</w:t>
    </w:r>
    <w:r>
      <w:rPr>
        <w:kern w:val="0"/>
      </w:rPr>
      <w:t xml:space="preserve"> </w:t>
    </w:r>
    <w:r>
      <w:rPr>
        <w:rFonts w:hint="eastAsia"/>
      </w:rPr>
      <w:t xml:space="preserve">             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A-6/1-45</w:t>
    </w:r>
    <w:bookmarkStart w:id="0" w:name="_GoBack"/>
    <w:bookmarkEnd w:id="0"/>
    <w:r>
      <w:rPr>
        <w:rFonts w:hint="eastAsia"/>
      </w:rPr>
      <w:t xml:space="preserve">                    中国特种设备检验协会          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E245E9"/>
    <w:rsid w:val="0000135D"/>
    <w:rsid w:val="0002293F"/>
    <w:rsid w:val="00034654"/>
    <w:rsid w:val="0004126C"/>
    <w:rsid w:val="000540B1"/>
    <w:rsid w:val="000548CA"/>
    <w:rsid w:val="00054C7B"/>
    <w:rsid w:val="00084C90"/>
    <w:rsid w:val="00086F99"/>
    <w:rsid w:val="00090D23"/>
    <w:rsid w:val="000C463B"/>
    <w:rsid w:val="000C4FE7"/>
    <w:rsid w:val="00134C88"/>
    <w:rsid w:val="00172891"/>
    <w:rsid w:val="00180DFF"/>
    <w:rsid w:val="001814C6"/>
    <w:rsid w:val="00182E60"/>
    <w:rsid w:val="00194F51"/>
    <w:rsid w:val="00197907"/>
    <w:rsid w:val="001B318D"/>
    <w:rsid w:val="001B3B01"/>
    <w:rsid w:val="001C6549"/>
    <w:rsid w:val="001E4A11"/>
    <w:rsid w:val="001E5F8F"/>
    <w:rsid w:val="001F28D9"/>
    <w:rsid w:val="00280412"/>
    <w:rsid w:val="0029591A"/>
    <w:rsid w:val="002970E2"/>
    <w:rsid w:val="002A13E1"/>
    <w:rsid w:val="002B187D"/>
    <w:rsid w:val="002B4E93"/>
    <w:rsid w:val="002C7D85"/>
    <w:rsid w:val="00304E26"/>
    <w:rsid w:val="00310C0B"/>
    <w:rsid w:val="00321FFF"/>
    <w:rsid w:val="00333A5E"/>
    <w:rsid w:val="003544B1"/>
    <w:rsid w:val="00392583"/>
    <w:rsid w:val="003A207F"/>
    <w:rsid w:val="003A56C8"/>
    <w:rsid w:val="003B5C8C"/>
    <w:rsid w:val="003C3DF1"/>
    <w:rsid w:val="003C4620"/>
    <w:rsid w:val="003C6965"/>
    <w:rsid w:val="003D2F95"/>
    <w:rsid w:val="003F001D"/>
    <w:rsid w:val="004351D1"/>
    <w:rsid w:val="0044594F"/>
    <w:rsid w:val="0044726E"/>
    <w:rsid w:val="00480E4E"/>
    <w:rsid w:val="004E630A"/>
    <w:rsid w:val="00531FDA"/>
    <w:rsid w:val="00585F33"/>
    <w:rsid w:val="005A5CA8"/>
    <w:rsid w:val="005C176A"/>
    <w:rsid w:val="005F420C"/>
    <w:rsid w:val="00640B58"/>
    <w:rsid w:val="00644AC8"/>
    <w:rsid w:val="0069331B"/>
    <w:rsid w:val="006B550A"/>
    <w:rsid w:val="006C15EE"/>
    <w:rsid w:val="00705485"/>
    <w:rsid w:val="00705B44"/>
    <w:rsid w:val="00751EBF"/>
    <w:rsid w:val="00770515"/>
    <w:rsid w:val="007A2591"/>
    <w:rsid w:val="007B708E"/>
    <w:rsid w:val="007E6C63"/>
    <w:rsid w:val="007F034A"/>
    <w:rsid w:val="00802A71"/>
    <w:rsid w:val="00807636"/>
    <w:rsid w:val="00813304"/>
    <w:rsid w:val="0082685A"/>
    <w:rsid w:val="00845E82"/>
    <w:rsid w:val="008518AA"/>
    <w:rsid w:val="008A0E25"/>
    <w:rsid w:val="009115DC"/>
    <w:rsid w:val="009141D0"/>
    <w:rsid w:val="00921F01"/>
    <w:rsid w:val="00934DF3"/>
    <w:rsid w:val="009357EB"/>
    <w:rsid w:val="00943AF8"/>
    <w:rsid w:val="00956BF4"/>
    <w:rsid w:val="0096313E"/>
    <w:rsid w:val="00981843"/>
    <w:rsid w:val="009A1E74"/>
    <w:rsid w:val="009B366A"/>
    <w:rsid w:val="009E0D07"/>
    <w:rsid w:val="00A06756"/>
    <w:rsid w:val="00A200DD"/>
    <w:rsid w:val="00A2643F"/>
    <w:rsid w:val="00A427AC"/>
    <w:rsid w:val="00AA4E11"/>
    <w:rsid w:val="00AE411B"/>
    <w:rsid w:val="00AE5BA3"/>
    <w:rsid w:val="00B047A9"/>
    <w:rsid w:val="00B24644"/>
    <w:rsid w:val="00B47FA3"/>
    <w:rsid w:val="00BA523A"/>
    <w:rsid w:val="00BA794D"/>
    <w:rsid w:val="00BB58B0"/>
    <w:rsid w:val="00BE5C53"/>
    <w:rsid w:val="00BF3F26"/>
    <w:rsid w:val="00C11F4A"/>
    <w:rsid w:val="00C121B4"/>
    <w:rsid w:val="00C1689E"/>
    <w:rsid w:val="00C230D5"/>
    <w:rsid w:val="00C2381A"/>
    <w:rsid w:val="00C304ED"/>
    <w:rsid w:val="00C368F9"/>
    <w:rsid w:val="00C37003"/>
    <w:rsid w:val="00C40109"/>
    <w:rsid w:val="00C50C32"/>
    <w:rsid w:val="00C60A18"/>
    <w:rsid w:val="00C61B1A"/>
    <w:rsid w:val="00C714E7"/>
    <w:rsid w:val="00C75320"/>
    <w:rsid w:val="00C8726D"/>
    <w:rsid w:val="00CB0840"/>
    <w:rsid w:val="00CC1D13"/>
    <w:rsid w:val="00D30AE5"/>
    <w:rsid w:val="00D343DD"/>
    <w:rsid w:val="00D650C3"/>
    <w:rsid w:val="00D74465"/>
    <w:rsid w:val="00D84F98"/>
    <w:rsid w:val="00D879AD"/>
    <w:rsid w:val="00DA4B62"/>
    <w:rsid w:val="00DB669F"/>
    <w:rsid w:val="00DC5AAB"/>
    <w:rsid w:val="00DE54A9"/>
    <w:rsid w:val="00DF49EC"/>
    <w:rsid w:val="00E245E9"/>
    <w:rsid w:val="00E2776C"/>
    <w:rsid w:val="00E421D9"/>
    <w:rsid w:val="00E76B8B"/>
    <w:rsid w:val="00E81EBD"/>
    <w:rsid w:val="00EA0012"/>
    <w:rsid w:val="00EC596E"/>
    <w:rsid w:val="00EC6BB3"/>
    <w:rsid w:val="00EE046B"/>
    <w:rsid w:val="00F00CA2"/>
    <w:rsid w:val="00F239D1"/>
    <w:rsid w:val="00F4112B"/>
    <w:rsid w:val="00F66FFD"/>
    <w:rsid w:val="00F94884"/>
    <w:rsid w:val="00FA020F"/>
    <w:rsid w:val="00FC4180"/>
    <w:rsid w:val="00FD4F34"/>
    <w:rsid w:val="00FF1F9F"/>
    <w:rsid w:val="0B07125D"/>
    <w:rsid w:val="1C667DB0"/>
    <w:rsid w:val="1D234641"/>
    <w:rsid w:val="43147564"/>
    <w:rsid w:val="5132626F"/>
    <w:rsid w:val="5AC0241B"/>
    <w:rsid w:val="6A1F6649"/>
    <w:rsid w:val="720E16ED"/>
    <w:rsid w:val="7C5E5C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00" w:lineRule="exact"/>
      <w:jc w:val="center"/>
      <w:outlineLvl w:val="0"/>
    </w:pPr>
    <w:rPr>
      <w:rFonts w:ascii="宋体" w:hAnsi="宋体"/>
      <w:b/>
      <w:bCs/>
    </w:rPr>
  </w:style>
  <w:style w:type="paragraph" w:styleId="3">
    <w:name w:val="heading 2"/>
    <w:basedOn w:val="1"/>
    <w:next w:val="1"/>
    <w:qFormat/>
    <w:uiPriority w:val="0"/>
    <w:pPr>
      <w:keepNext/>
      <w:spacing w:line="300" w:lineRule="exact"/>
      <w:jc w:val="center"/>
      <w:outlineLvl w:val="1"/>
    </w:pPr>
    <w:rPr>
      <w:rFonts w:ascii="楷体_GB2312" w:hAnsi="宋体" w:eastAsia="楷体_GB2312"/>
      <w:u w:val="single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semiHidden/>
    <w:qFormat/>
    <w:uiPriority w:val="0"/>
    <w:rPr>
      <w:b/>
      <w:bCs/>
    </w:rPr>
  </w:style>
  <w:style w:type="character" w:styleId="11">
    <w:name w:val="annotation reference"/>
    <w:semiHidden/>
    <w:qFormat/>
    <w:uiPriority w:val="0"/>
    <w:rPr>
      <w:sz w:val="21"/>
      <w:szCs w:val="21"/>
    </w:rPr>
  </w:style>
  <w:style w:type="paragraph" w:customStyle="1" w:styleId="1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3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26CEA-D18D-4FF2-9A02-D29D36D1C9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2</Pages>
  <Words>138</Words>
  <Characters>792</Characters>
  <Lines>6</Lines>
  <Paragraphs>1</Paragraphs>
  <TotalTime>0</TotalTime>
  <ScaleCrop>false</ScaleCrop>
  <LinksUpToDate>false</LinksUpToDate>
  <CharactersWithSpaces>929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2014-06-04T02:45:00Z</dcterms:created>
  <dc:creator>user</dc:creator>
  <cp:lastModifiedBy>侯金刚</cp:lastModifiedBy>
  <cp:lastPrinted>2006-11-09T09:39:00Z</cp:lastPrinted>
  <dcterms:modified xsi:type="dcterms:W3CDTF">2022-08-18T08:29:21Z</dcterms:modified>
  <dc:title>附件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5C4D32E2B62B4C6AA9D31C3AC38F371F</vt:lpwstr>
  </property>
</Properties>
</file>